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23A4" w14:textId="77777777" w:rsidR="00803086" w:rsidRDefault="00803086" w:rsidP="00803086"/>
    <w:p w14:paraId="028B1164" w14:textId="77777777" w:rsidR="00803086" w:rsidRPr="00614385" w:rsidRDefault="00803086" w:rsidP="00803086">
      <w:pPr>
        <w:spacing w:line="240" w:lineRule="auto"/>
        <w:jc w:val="right"/>
        <w:rPr>
          <w:rFonts w:ascii="Corbel" w:hAnsi="Corbel"/>
          <w:i/>
          <w:iCs/>
        </w:rPr>
      </w:pPr>
      <w:r w:rsidRPr="31EC880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4385">
        <w:rPr>
          <w:rFonts w:ascii="Corbel" w:hAnsi="Corbel" w:cs="Calibri"/>
        </w:rPr>
        <w:t>Załącznik nr 1.5 do Zarządzenia Rektora UR nr 61/2025</w:t>
      </w:r>
    </w:p>
    <w:p w14:paraId="2C26CF65" w14:textId="77777777" w:rsidR="00803086" w:rsidRPr="009C54AE" w:rsidRDefault="00803086" w:rsidP="0080308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7EF13A8" w14:textId="77777777" w:rsidR="00803086" w:rsidRPr="009C54AE" w:rsidRDefault="00803086" w:rsidP="0080308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552A75F2">
        <w:rPr>
          <w:rFonts w:ascii="Corbel" w:hAnsi="Corbel"/>
          <w:b/>
          <w:bCs/>
          <w:smallCaps/>
        </w:rPr>
        <w:t xml:space="preserve">dotyczy cyklu kształcenia </w:t>
      </w:r>
      <w:r w:rsidRPr="552A75F2">
        <w:rPr>
          <w:rFonts w:ascii="Corbel" w:hAnsi="Corbel"/>
          <w:i/>
          <w:iCs/>
          <w:smallCaps/>
        </w:rPr>
        <w:t>2025-2030</w:t>
      </w:r>
    </w:p>
    <w:p w14:paraId="59D20D30" w14:textId="77777777" w:rsidR="00803086" w:rsidRDefault="00803086" w:rsidP="0080308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A50DFA0" w14:textId="77777777" w:rsidR="00803086" w:rsidRPr="00EA4832" w:rsidRDefault="00803086" w:rsidP="0080308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3B9FDA43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3086" w:rsidRPr="009C54AE" w14:paraId="32F02F6C" w14:textId="77777777" w:rsidTr="00A27B7B">
        <w:tc>
          <w:tcPr>
            <w:tcW w:w="2694" w:type="dxa"/>
            <w:vAlign w:val="center"/>
          </w:tcPr>
          <w:p w14:paraId="7E850DB5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6BE2FF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03086" w:rsidRPr="009C54AE" w14:paraId="0A480D5E" w14:textId="77777777" w:rsidTr="00A27B7B">
        <w:tc>
          <w:tcPr>
            <w:tcW w:w="2694" w:type="dxa"/>
            <w:vAlign w:val="center"/>
          </w:tcPr>
          <w:p w14:paraId="43581375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EF4573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03086" w:rsidRPr="009C54AE" w14:paraId="4C85D85A" w14:textId="77777777" w:rsidTr="00A27B7B">
        <w:tc>
          <w:tcPr>
            <w:tcW w:w="2694" w:type="dxa"/>
            <w:vAlign w:val="center"/>
          </w:tcPr>
          <w:p w14:paraId="093598A8" w14:textId="77777777" w:rsidR="00803086" w:rsidRPr="009C54AE" w:rsidRDefault="0080308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82E1FC6" w14:textId="77777777" w:rsidR="00803086" w:rsidRPr="009C54AE" w:rsidRDefault="00803086" w:rsidP="00A27B7B">
            <w:pPr>
              <w:pStyle w:val="Odpowiedzi"/>
              <w:spacing w:beforeAutospacing="1" w:afterAutospacing="1"/>
            </w:pPr>
            <w:r w:rsidRPr="552A75F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03086" w:rsidRPr="009C54AE" w14:paraId="3E0439A0" w14:textId="77777777" w:rsidTr="00A27B7B">
        <w:tc>
          <w:tcPr>
            <w:tcW w:w="2694" w:type="dxa"/>
            <w:vAlign w:val="center"/>
          </w:tcPr>
          <w:p w14:paraId="45C9E457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D49A9CE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2E84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03086" w:rsidRPr="009C54AE" w14:paraId="2338D39D" w14:textId="77777777" w:rsidTr="00A27B7B">
        <w:tc>
          <w:tcPr>
            <w:tcW w:w="2694" w:type="dxa"/>
            <w:vAlign w:val="center"/>
          </w:tcPr>
          <w:p w14:paraId="43237748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A3DBEC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803086" w:rsidRPr="009C54AE" w14:paraId="2E7377C1" w14:textId="77777777" w:rsidTr="00A27B7B">
        <w:tc>
          <w:tcPr>
            <w:tcW w:w="2694" w:type="dxa"/>
            <w:vAlign w:val="center"/>
          </w:tcPr>
          <w:p w14:paraId="561AF092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28BF644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03086" w:rsidRPr="009C54AE" w14:paraId="342F777A" w14:textId="77777777" w:rsidTr="00A27B7B">
        <w:tc>
          <w:tcPr>
            <w:tcW w:w="2694" w:type="dxa"/>
            <w:vAlign w:val="center"/>
          </w:tcPr>
          <w:p w14:paraId="1EC5F3EB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2B38D1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03086" w:rsidRPr="009C54AE" w14:paraId="27B48D2D" w14:textId="77777777" w:rsidTr="00A27B7B">
        <w:tc>
          <w:tcPr>
            <w:tcW w:w="2694" w:type="dxa"/>
            <w:vAlign w:val="center"/>
          </w:tcPr>
          <w:p w14:paraId="1C075D16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8ADFB2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03086" w:rsidRPr="009C54AE" w14:paraId="2B0F0D0F" w14:textId="77777777" w:rsidTr="00A27B7B">
        <w:tc>
          <w:tcPr>
            <w:tcW w:w="2694" w:type="dxa"/>
            <w:vAlign w:val="center"/>
          </w:tcPr>
          <w:p w14:paraId="5498C532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D204CE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803086" w:rsidRPr="009C54AE" w14:paraId="072B0D7E" w14:textId="77777777" w:rsidTr="00A27B7B">
        <w:tc>
          <w:tcPr>
            <w:tcW w:w="2694" w:type="dxa"/>
            <w:vAlign w:val="center"/>
          </w:tcPr>
          <w:p w14:paraId="7B74B117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BACBD9" w14:textId="77777777" w:rsidR="00803086" w:rsidRPr="009C54AE" w:rsidRDefault="00803086" w:rsidP="00803086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803086" w:rsidRPr="009C54AE" w14:paraId="65938429" w14:textId="77777777" w:rsidTr="00A27B7B">
        <w:tc>
          <w:tcPr>
            <w:tcW w:w="2694" w:type="dxa"/>
            <w:vAlign w:val="center"/>
          </w:tcPr>
          <w:p w14:paraId="19B13D18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F817C8A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03086" w:rsidRPr="009C54AE" w14:paraId="07FE8CAF" w14:textId="77777777" w:rsidTr="00A27B7B">
        <w:tc>
          <w:tcPr>
            <w:tcW w:w="2694" w:type="dxa"/>
            <w:vAlign w:val="center"/>
          </w:tcPr>
          <w:p w14:paraId="6742046A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B04972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803086" w:rsidRPr="009C54AE" w14:paraId="59B96AF8" w14:textId="77777777" w:rsidTr="00A27B7B">
        <w:tc>
          <w:tcPr>
            <w:tcW w:w="2694" w:type="dxa"/>
            <w:vAlign w:val="center"/>
          </w:tcPr>
          <w:p w14:paraId="4B67C920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9BA943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hab. prof. UR Andrzej Łukasik, mgr Joanna Kotek</w:t>
            </w:r>
          </w:p>
        </w:tc>
      </w:tr>
    </w:tbl>
    <w:p w14:paraId="3949A10F" w14:textId="77777777" w:rsidR="00803086" w:rsidRPr="009C54AE" w:rsidRDefault="00803086" w:rsidP="0080308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8B484AE" w14:textId="77777777" w:rsidR="00803086" w:rsidRPr="009C54AE" w:rsidRDefault="00803086" w:rsidP="0080308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52E4F3" w14:textId="77777777" w:rsidR="00803086" w:rsidRPr="009C54AE" w:rsidRDefault="00803086" w:rsidP="0080308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725FAAC" w14:textId="77777777" w:rsidR="00803086" w:rsidRPr="009C54AE" w:rsidRDefault="00803086" w:rsidP="0080308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803086" w:rsidRPr="009C54AE" w14:paraId="4F89C7F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B64" w14:textId="77777777" w:rsidR="00803086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CD51365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0480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7140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7A6A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305D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435D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2FFC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B149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1616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184C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03086" w:rsidRPr="009C54AE" w14:paraId="179FE1FD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CF2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178A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B3EC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0D59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D40C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7320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7741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D047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2191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6F20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AD65B3" w14:textId="77777777" w:rsidR="00803086" w:rsidRPr="009C54AE" w:rsidRDefault="00803086" w:rsidP="0080308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23661B" w14:textId="77777777" w:rsidR="00803086" w:rsidRPr="00D043D4" w:rsidRDefault="00803086" w:rsidP="008030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proofErr w:type="spellStart"/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D043D4">
        <w:rPr>
          <w:rFonts w:ascii="Corbel" w:hAnsi="Corbel"/>
          <w:b w:val="0"/>
          <w:smallCaps w:val="0"/>
          <w:szCs w:val="24"/>
          <w:u w:val="single"/>
        </w:rPr>
        <w:t>zajęcia</w:t>
      </w:r>
      <w:proofErr w:type="spellEnd"/>
      <w:r w:rsidRPr="00D043D4">
        <w:rPr>
          <w:rFonts w:ascii="Corbel" w:hAnsi="Corbel"/>
          <w:b w:val="0"/>
          <w:smallCaps w:val="0"/>
          <w:szCs w:val="24"/>
          <w:u w:val="single"/>
        </w:rPr>
        <w:t xml:space="preserve"> w formie tradycyjnej </w:t>
      </w:r>
    </w:p>
    <w:p w14:paraId="4711112B" w14:textId="77777777" w:rsidR="00803086" w:rsidRPr="009C54AE" w:rsidRDefault="00803086" w:rsidP="008030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CC8618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414100" w14:textId="77777777" w:rsidR="00803086" w:rsidRDefault="00803086" w:rsidP="008030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52A75F2">
        <w:rPr>
          <w:rFonts w:ascii="Corbel" w:hAnsi="Corbel"/>
          <w:smallCaps w:val="0"/>
        </w:rPr>
        <w:t xml:space="preserve">1.3 </w:t>
      </w:r>
      <w:r>
        <w:tab/>
      </w:r>
      <w:r w:rsidRPr="552A75F2">
        <w:rPr>
          <w:rFonts w:ascii="Corbel" w:hAnsi="Corbel"/>
          <w:smallCaps w:val="0"/>
        </w:rPr>
        <w:t xml:space="preserve">Forma zaliczenia przedmiotu (z toku) </w:t>
      </w:r>
    </w:p>
    <w:p w14:paraId="136787A0" w14:textId="77777777" w:rsidR="00803086" w:rsidRPr="003F408E" w:rsidRDefault="00803086" w:rsidP="008030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w14:paraId="05CACAD0" w14:textId="77777777" w:rsidR="00803086" w:rsidRDefault="00803086" w:rsidP="0080308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D33E31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03086" w:rsidRPr="009C54AE" w14:paraId="53B947E1" w14:textId="77777777" w:rsidTr="00A27B7B">
        <w:tc>
          <w:tcPr>
            <w:tcW w:w="9670" w:type="dxa"/>
          </w:tcPr>
          <w:p w14:paraId="7605B337" w14:textId="77777777" w:rsidR="00803086" w:rsidRPr="009C54AE" w:rsidRDefault="00803086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Podstawy psychologii ogólnej do psychologii.</w:t>
            </w:r>
          </w:p>
        </w:tc>
      </w:tr>
    </w:tbl>
    <w:p w14:paraId="0607692B" w14:textId="77777777" w:rsidR="00803086" w:rsidRDefault="00803086" w:rsidP="00803086">
      <w:pPr>
        <w:pStyle w:val="Punktygwne"/>
        <w:spacing w:before="0" w:after="0"/>
        <w:rPr>
          <w:rFonts w:ascii="Corbel" w:hAnsi="Corbel"/>
          <w:szCs w:val="24"/>
        </w:rPr>
      </w:pPr>
    </w:p>
    <w:p w14:paraId="655A55B5" w14:textId="77777777" w:rsidR="00803086" w:rsidRPr="00C05F44" w:rsidRDefault="00803086" w:rsidP="00803086">
      <w:pPr>
        <w:pStyle w:val="Punktygwne"/>
        <w:spacing w:before="0" w:after="0"/>
        <w:rPr>
          <w:rFonts w:ascii="Corbel" w:hAnsi="Corbel"/>
        </w:rPr>
      </w:pPr>
      <w:r w:rsidRPr="552A75F2">
        <w:rPr>
          <w:rFonts w:ascii="Corbel" w:hAnsi="Corbel"/>
        </w:rPr>
        <w:t>3. cele, efekty uczenia się, treści Programowe i stosowane metody Dydaktyczne</w:t>
      </w:r>
    </w:p>
    <w:p w14:paraId="5596FEB5" w14:textId="77777777" w:rsidR="00803086" w:rsidRPr="00C05F44" w:rsidRDefault="00803086" w:rsidP="00803086">
      <w:pPr>
        <w:pStyle w:val="Punktygwne"/>
        <w:spacing w:before="0" w:after="0"/>
        <w:rPr>
          <w:rFonts w:ascii="Corbel" w:hAnsi="Corbel"/>
          <w:szCs w:val="24"/>
        </w:rPr>
      </w:pPr>
    </w:p>
    <w:p w14:paraId="1CB64C8F" w14:textId="77777777" w:rsidR="00803086" w:rsidRDefault="00803086" w:rsidP="0080308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8A3C585" w14:textId="77777777" w:rsidR="00803086" w:rsidRDefault="00803086" w:rsidP="00803086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9"/>
        <w:gridCol w:w="8401"/>
      </w:tblGrid>
      <w:tr w:rsidR="2192C2F6" w14:paraId="1EC55C28" w14:textId="77777777" w:rsidTr="2192C2F6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F054E6" w14:textId="225C204B" w:rsidR="2192C2F6" w:rsidRDefault="2192C2F6" w:rsidP="2192C2F6">
            <w:pPr>
              <w:spacing w:before="40" w:after="40"/>
            </w:pPr>
            <w:r w:rsidRPr="2192C2F6">
              <w:rPr>
                <w:rFonts w:ascii="Aptos" w:eastAsia="Aptos" w:hAnsi="Aptos" w:cs="Aptos"/>
              </w:rPr>
              <w:t xml:space="preserve">C1 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C2709F" w14:textId="71CBC5BB" w:rsidR="2192C2F6" w:rsidRDefault="2192C2F6" w:rsidP="2192C2F6">
            <w:pPr>
              <w:spacing w:after="0" w:line="276" w:lineRule="auto"/>
            </w:pPr>
            <w:r w:rsidRPr="2192C2F6">
              <w:rPr>
                <w:rFonts w:ascii="Corbel" w:eastAsia="Corbel" w:hAnsi="Corbel" w:cs="Corbel"/>
              </w:rPr>
              <w:t xml:space="preserve">dostarczanie wiedzy oraz rozwój świadomego posługiwania się terminologią z zakresu psychologii społecznej </w:t>
            </w:r>
          </w:p>
        </w:tc>
      </w:tr>
      <w:tr w:rsidR="2192C2F6" w14:paraId="6ED94A6A" w14:textId="77777777" w:rsidTr="2192C2F6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9FB18E" w14:textId="6F7260E9" w:rsidR="2192C2F6" w:rsidRDefault="2192C2F6" w:rsidP="2192C2F6">
            <w:pPr>
              <w:spacing w:before="40" w:after="40"/>
            </w:pPr>
            <w:r w:rsidRPr="2192C2F6">
              <w:rPr>
                <w:rFonts w:ascii="Aptos" w:eastAsia="Aptos" w:hAnsi="Aptos" w:cs="Aptos"/>
              </w:rPr>
              <w:t>C2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678B62" w14:textId="4DE9B184" w:rsidR="2192C2F6" w:rsidRDefault="2192C2F6" w:rsidP="2192C2F6">
            <w:pPr>
              <w:spacing w:after="0" w:line="276" w:lineRule="auto"/>
            </w:pPr>
            <w:r w:rsidRPr="2192C2F6">
              <w:rPr>
                <w:rFonts w:ascii="Corbel" w:eastAsia="Corbel" w:hAnsi="Corbel" w:cs="Corbel"/>
              </w:rPr>
              <w:t xml:space="preserve"> rozwój kompetencji analitycznych zjawisk społecznych w kategoriach mechanizmów psychologii społecznej oraz w zakresie zdarzeń pedagogicznych</w:t>
            </w:r>
          </w:p>
        </w:tc>
      </w:tr>
      <w:tr w:rsidR="2192C2F6" w14:paraId="007BF15C" w14:textId="77777777" w:rsidTr="2192C2F6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6DD0BC" w14:textId="46616DAF" w:rsidR="2192C2F6" w:rsidRDefault="2192C2F6" w:rsidP="2192C2F6">
            <w:pPr>
              <w:spacing w:before="40" w:after="40"/>
            </w:pPr>
            <w:r w:rsidRPr="2192C2F6">
              <w:rPr>
                <w:rFonts w:ascii="Aptos" w:eastAsia="Aptos" w:hAnsi="Aptos" w:cs="Aptos"/>
              </w:rPr>
              <w:t>C3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32A7CA" w14:textId="7A1E1706" w:rsidR="2192C2F6" w:rsidRDefault="2192C2F6" w:rsidP="2192C2F6">
            <w:pPr>
              <w:spacing w:after="0" w:line="276" w:lineRule="auto"/>
            </w:pPr>
            <w:r w:rsidRPr="2192C2F6">
              <w:rPr>
                <w:rFonts w:ascii="Corbel" w:eastAsia="Corbel" w:hAnsi="Corbel" w:cs="Corbel"/>
              </w:rPr>
              <w:t>rozwój praktycznych umiejętności interpersonalnej komunikacji, w tym rozpoznawania i pokonywania barier komunikacyjnych w relacjach z uczniami</w:t>
            </w:r>
          </w:p>
        </w:tc>
      </w:tr>
      <w:tr w:rsidR="2192C2F6" w14:paraId="48276BAD" w14:textId="77777777" w:rsidTr="2192C2F6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A259A3" w14:textId="2EBAE128" w:rsidR="2192C2F6" w:rsidRDefault="2192C2F6" w:rsidP="2192C2F6">
            <w:pPr>
              <w:spacing w:before="40" w:after="40"/>
            </w:pPr>
            <w:r w:rsidRPr="2192C2F6">
              <w:rPr>
                <w:rFonts w:ascii="Aptos" w:eastAsia="Aptos" w:hAnsi="Aptos" w:cs="Aptos"/>
              </w:rPr>
              <w:t>C4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DF2F5A" w14:textId="36241E73" w:rsidR="2192C2F6" w:rsidRDefault="2192C2F6" w:rsidP="2192C2F6">
            <w:pPr>
              <w:spacing w:before="40" w:after="40"/>
            </w:pPr>
            <w:r w:rsidRPr="2192C2F6">
              <w:rPr>
                <w:rFonts w:ascii="Corbel" w:eastAsia="Corbel" w:hAnsi="Corbel" w:cs="Corbel"/>
              </w:rPr>
              <w:t xml:space="preserve"> rozwój ogólnych kompetencji poznawczych i społecznych studenta</w:t>
            </w:r>
          </w:p>
        </w:tc>
      </w:tr>
    </w:tbl>
    <w:p w14:paraId="1FB43AFD" w14:textId="1459F12E" w:rsidR="00803086" w:rsidRPr="00CE427A" w:rsidRDefault="7103BD04" w:rsidP="2192C2F6">
      <w:pPr>
        <w:spacing w:after="0"/>
        <w:ind w:left="360"/>
        <w:jc w:val="both"/>
      </w:pPr>
      <w:r w:rsidRPr="2192C2F6">
        <w:rPr>
          <w:rFonts w:ascii="Corbel" w:eastAsia="Corbel" w:hAnsi="Corbel" w:cs="Corbel"/>
          <w:b/>
          <w:bCs/>
        </w:rPr>
        <w:t xml:space="preserve"> </w:t>
      </w:r>
    </w:p>
    <w:p w14:paraId="5BE0386A" w14:textId="26CE279B" w:rsidR="00803086" w:rsidRPr="00CE427A" w:rsidRDefault="7103BD04" w:rsidP="2192C2F6">
      <w:pPr>
        <w:spacing w:after="0"/>
        <w:ind w:left="426"/>
      </w:pPr>
      <w:r w:rsidRPr="2192C2F6">
        <w:rPr>
          <w:rFonts w:ascii="Corbel" w:eastAsia="Corbel" w:hAnsi="Corbel" w:cs="Corbel"/>
          <w:b/>
          <w:bCs/>
        </w:rPr>
        <w:t>3.2 Efekty uczenia się dla przedmiotu</w:t>
      </w:r>
      <w:r w:rsidRPr="2192C2F6">
        <w:rPr>
          <w:rFonts w:ascii="Corbel" w:eastAsia="Corbel" w:hAnsi="Corbel" w:cs="Corbel"/>
        </w:rPr>
        <w:t xml:space="preserve"> </w:t>
      </w:r>
    </w:p>
    <w:p w14:paraId="54CB6218" w14:textId="7454761F" w:rsidR="00803086" w:rsidRPr="00CE427A" w:rsidRDefault="7103BD04" w:rsidP="2192C2F6">
      <w:pPr>
        <w:spacing w:after="0"/>
        <w:ind w:left="360"/>
        <w:jc w:val="both"/>
      </w:pPr>
      <w:r w:rsidRPr="2192C2F6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62"/>
        <w:gridCol w:w="5454"/>
        <w:gridCol w:w="1838"/>
      </w:tblGrid>
      <w:tr w:rsidR="2192C2F6" w14:paraId="09BE722E" w14:textId="77777777" w:rsidTr="2192C2F6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17BEB7" w14:textId="19BDDC51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2192C2F6">
              <w:rPr>
                <w:rFonts w:ascii="Corbel" w:eastAsia="Corbel" w:hAnsi="Corbel" w:cs="Corbel"/>
                <w:smallCaps/>
              </w:rPr>
              <w:t xml:space="preserve"> (efekt kształcenia)</w:t>
            </w:r>
          </w:p>
          <w:p w14:paraId="521A0BF4" w14:textId="3B046A9E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19ECE7" w14:textId="46919A54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Treść efektu kształcenia zdefiniowanego dla przedmiotu (modułu)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2337D1" w14:textId="5FCF1A45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  <w:r w:rsidRPr="2192C2F6">
              <w:rPr>
                <w:rFonts w:ascii="Corbel" w:eastAsia="Corbel" w:hAnsi="Corbel" w:cs="Corbel"/>
                <w:b/>
                <w:bCs/>
                <w:smallCaps/>
              </w:rPr>
              <w:t>(KEK)</w:t>
            </w:r>
          </w:p>
        </w:tc>
      </w:tr>
      <w:tr w:rsidR="2192C2F6" w14:paraId="1B9545D2" w14:textId="77777777" w:rsidTr="2192C2F6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3F4A2C" w14:textId="4CF43E62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EK_01</w:t>
            </w:r>
          </w:p>
          <w:p w14:paraId="72BF4CB2" w14:textId="0FDD6924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23717A" w14:textId="063C0800" w:rsidR="2192C2F6" w:rsidRDefault="2192C2F6" w:rsidP="2192C2F6">
            <w:pPr>
              <w:pStyle w:val="Bezodstpw"/>
              <w:jc w:val="both"/>
            </w:pPr>
            <w:r w:rsidRPr="2192C2F6">
              <w:rPr>
                <w:rFonts w:ascii="Corbel" w:eastAsia="Corbel" w:hAnsi="Corbel" w:cs="Corbel"/>
                <w:sz w:val="24"/>
                <w:szCs w:val="24"/>
              </w:rPr>
              <w:t>A.3.W4. Student zna i rozumie teorię spostrzegania społecznego i komunikacji: zachowania społeczne i ich uwarunkowania, sytuację interpersonalną, zagadnienia: empatii, zachowań asertywnych, agresywnych i uległych, postaw, stereotypów, uprzedzeń, negocjacji i rozwiązywania konfliktów, reguły współdziałania, procesy i role grupowe, bariery i trudności w procesie komunikowania się, techniki i metody usprawniania komunikacji z dzieckiem, a także mechanizmy kształtowania się postaw dzieci lub uczniów;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6044D2" w14:textId="4BAF6146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>PPiW.W01</w:t>
            </w:r>
          </w:p>
          <w:p w14:paraId="26A0F07A" w14:textId="68ECD153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>PPiW.W04</w:t>
            </w:r>
          </w:p>
          <w:p w14:paraId="62F142E4" w14:textId="412CCFCC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2192C2F6" w14:paraId="57A9D472" w14:textId="77777777" w:rsidTr="2192C2F6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7979C7" w14:textId="7EEA0696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630D8E" w14:textId="54E748C8" w:rsidR="2192C2F6" w:rsidRDefault="2192C2F6" w:rsidP="2192C2F6">
            <w:pPr>
              <w:pStyle w:val="Bezodstpw"/>
              <w:jc w:val="both"/>
            </w:pPr>
            <w:r w:rsidRPr="2192C2F6">
              <w:rPr>
                <w:rFonts w:ascii="Corbel" w:eastAsia="Corbel" w:hAnsi="Corbel" w:cs="Corbel"/>
                <w:sz w:val="24"/>
                <w:szCs w:val="24"/>
              </w:rPr>
              <w:t>A.3.U2. Student potrafi obserwować zachowania społeczne i ich uwarunkowania;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3B288F" w14:textId="53F678E1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>PPiW.U01</w:t>
            </w:r>
          </w:p>
        </w:tc>
      </w:tr>
      <w:tr w:rsidR="2192C2F6" w14:paraId="309506F9" w14:textId="77777777" w:rsidTr="2192C2F6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460CB4" w14:textId="30170D41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7C4C97" w14:textId="479B4792" w:rsidR="2192C2F6" w:rsidRDefault="2192C2F6" w:rsidP="2192C2F6">
            <w:pPr>
              <w:pStyle w:val="Bezodstpw"/>
              <w:jc w:val="both"/>
            </w:pPr>
            <w:r w:rsidRPr="2192C2F6">
              <w:rPr>
                <w:rFonts w:ascii="Corbel" w:eastAsia="Corbel" w:hAnsi="Corbel" w:cs="Corbel"/>
                <w:sz w:val="24"/>
                <w:szCs w:val="24"/>
              </w:rPr>
              <w:t>A.3.U3. Student potrafi skutecznie i świadomie komunikować się z użyciem właściwej terminologii;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5546B8" w14:textId="78A188CE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>PPiW.U3</w:t>
            </w:r>
          </w:p>
        </w:tc>
      </w:tr>
      <w:tr w:rsidR="2192C2F6" w14:paraId="00C6A4B1" w14:textId="77777777" w:rsidTr="2192C2F6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4FF063" w14:textId="7080EA7A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AB044D" w14:textId="5D0E2403" w:rsidR="2192C2F6" w:rsidRDefault="2192C2F6" w:rsidP="2192C2F6">
            <w:pPr>
              <w:pStyle w:val="Bezodstpw"/>
              <w:jc w:val="both"/>
            </w:pPr>
            <w:r w:rsidRPr="2192C2F6">
              <w:rPr>
                <w:rFonts w:ascii="Corbel" w:eastAsia="Corbel" w:hAnsi="Corbel" w:cs="Corbel"/>
                <w:sz w:val="24"/>
                <w:szCs w:val="24"/>
              </w:rPr>
              <w:t>A.3.U4. Student potrafi rozpoznawać bariery i trudności udziału dzieci lub uczniów w różnych formach aktywności;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8A74D1" w14:textId="5C76A77F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>PPiW.U1</w:t>
            </w:r>
          </w:p>
        </w:tc>
      </w:tr>
      <w:tr w:rsidR="2192C2F6" w14:paraId="43924516" w14:textId="77777777" w:rsidTr="2192C2F6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4571C0" w14:textId="240C8647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FCF7E0" w14:textId="4A4BA5D3" w:rsidR="2192C2F6" w:rsidRDefault="2192C2F6" w:rsidP="2192C2F6">
            <w:pPr>
              <w:pStyle w:val="Bezodstpw"/>
              <w:jc w:val="both"/>
            </w:pPr>
            <w:r w:rsidRPr="2192C2F6">
              <w:rPr>
                <w:rFonts w:ascii="Corbel" w:eastAsia="Corbel" w:hAnsi="Corbel" w:cs="Corbel"/>
                <w:sz w:val="24"/>
                <w:szCs w:val="24"/>
              </w:rPr>
              <w:t>A.3.K2. Student jest gotów do wykorzystania zdobytej wiedzy psychologicznej do analizy zdarzeń pedagogicznych;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E6A4F2" w14:textId="23F62708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>PPiW.K06</w:t>
            </w:r>
          </w:p>
        </w:tc>
      </w:tr>
    </w:tbl>
    <w:p w14:paraId="19579E49" w14:textId="627791E1" w:rsidR="00803086" w:rsidRPr="00CE427A" w:rsidRDefault="7103BD04" w:rsidP="2192C2F6">
      <w:pPr>
        <w:spacing w:after="0"/>
      </w:pPr>
      <w:r w:rsidRPr="2192C2F6">
        <w:rPr>
          <w:rFonts w:ascii="Corbel" w:eastAsia="Corbel" w:hAnsi="Corbel" w:cs="Corbel"/>
        </w:rPr>
        <w:t xml:space="preserve"> </w:t>
      </w:r>
    </w:p>
    <w:p w14:paraId="4A4F83B0" w14:textId="761F1138" w:rsidR="00803086" w:rsidRPr="00CE427A" w:rsidRDefault="7103BD04" w:rsidP="2192C2F6">
      <w:pPr>
        <w:spacing w:after="0"/>
      </w:pPr>
      <w:r w:rsidRPr="2192C2F6">
        <w:rPr>
          <w:rFonts w:ascii="Corbel" w:eastAsia="Corbel" w:hAnsi="Corbel" w:cs="Corbel"/>
          <w:smallCaps/>
        </w:rPr>
        <w:t xml:space="preserve"> </w:t>
      </w:r>
    </w:p>
    <w:p w14:paraId="127908CA" w14:textId="3D43DC5E" w:rsidR="00803086" w:rsidRPr="00CE427A" w:rsidRDefault="7103BD04" w:rsidP="2192C2F6">
      <w:pPr>
        <w:spacing w:after="0"/>
        <w:ind w:left="426"/>
        <w:jc w:val="both"/>
      </w:pPr>
      <w:r w:rsidRPr="2192C2F6">
        <w:rPr>
          <w:rFonts w:ascii="Corbel" w:eastAsia="Corbel" w:hAnsi="Corbel" w:cs="Corbel"/>
          <w:b/>
          <w:bCs/>
        </w:rPr>
        <w:t xml:space="preserve">3.3 Treści programowe </w:t>
      </w:r>
      <w:r w:rsidRPr="2192C2F6">
        <w:rPr>
          <w:rFonts w:ascii="Corbel" w:eastAsia="Corbel" w:hAnsi="Corbel" w:cs="Corbel"/>
        </w:rPr>
        <w:t xml:space="preserve">  </w:t>
      </w:r>
    </w:p>
    <w:p w14:paraId="57DD52EF" w14:textId="1F45F073" w:rsidR="00803086" w:rsidRPr="00CE427A" w:rsidRDefault="7103BD04" w:rsidP="2192C2F6">
      <w:pPr>
        <w:pStyle w:val="Akapitzlist"/>
        <w:numPr>
          <w:ilvl w:val="0"/>
          <w:numId w:val="1"/>
        </w:numPr>
        <w:spacing w:after="0"/>
        <w:ind w:left="2062"/>
        <w:jc w:val="both"/>
        <w:rPr>
          <w:rFonts w:ascii="Corbel" w:eastAsia="Corbel" w:hAnsi="Corbel" w:cs="Corbel"/>
        </w:rPr>
      </w:pPr>
      <w:r w:rsidRPr="2192C2F6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8776"/>
      </w:tblGrid>
      <w:tr w:rsidR="2192C2F6" w14:paraId="0571C81F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F2A6C3" w14:textId="1F3ACD59" w:rsidR="2192C2F6" w:rsidRDefault="2192C2F6" w:rsidP="2192C2F6">
            <w:pPr>
              <w:spacing w:after="0"/>
              <w:ind w:left="708" w:hanging="708"/>
            </w:pPr>
            <w:r w:rsidRPr="2192C2F6">
              <w:rPr>
                <w:rFonts w:ascii="Corbel" w:eastAsia="Corbel" w:hAnsi="Corbel" w:cs="Corbel"/>
              </w:rPr>
              <w:t>Treści merytoryczne</w:t>
            </w:r>
          </w:p>
        </w:tc>
      </w:tr>
      <w:tr w:rsidR="2192C2F6" w14:paraId="15997EA0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60BF1D" w14:textId="783E55E4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</w:rPr>
              <w:lastRenderedPageBreak/>
              <w:t xml:space="preserve">Podstawowe pojęcia psychologii relacji: samoświadomość, samowiedza. </w:t>
            </w:r>
          </w:p>
        </w:tc>
      </w:tr>
      <w:tr w:rsidR="2192C2F6" w14:paraId="01FC45E4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02883C" w14:textId="3B64BC73" w:rsidR="2192C2F6" w:rsidRDefault="2192C2F6" w:rsidP="2192C2F6">
            <w:pPr>
              <w:spacing w:after="0"/>
              <w:jc w:val="both"/>
            </w:pPr>
            <w:r w:rsidRPr="2192C2F6">
              <w:rPr>
                <w:rFonts w:ascii="Corbel" w:eastAsia="Corbel" w:hAnsi="Corbel" w:cs="Corbel"/>
              </w:rPr>
              <w:t>Grupy – zagadnienia podstawowe: definicje grupy, realność grupy, rodzaje grup, etapy powstawania grup.</w:t>
            </w:r>
          </w:p>
        </w:tc>
      </w:tr>
      <w:tr w:rsidR="2192C2F6" w14:paraId="3A5DA26C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0A41F8" w14:textId="4A7EAD4A" w:rsidR="2192C2F6" w:rsidRDefault="2192C2F6" w:rsidP="2192C2F6">
            <w:pPr>
              <w:spacing w:after="0"/>
              <w:jc w:val="both"/>
            </w:pPr>
            <w:r w:rsidRPr="2192C2F6">
              <w:rPr>
                <w:rFonts w:ascii="Corbel" w:eastAsia="Corbel" w:hAnsi="Corbel" w:cs="Corbel"/>
              </w:rPr>
              <w:t>Strukturalne aspekty grup: interakcje grupowe, cele grupowe, normy grupowe, struktury grupowe.</w:t>
            </w:r>
          </w:p>
          <w:p w14:paraId="5708C739" w14:textId="4EA76894" w:rsidR="2192C2F6" w:rsidRDefault="2192C2F6" w:rsidP="2192C2F6">
            <w:pPr>
              <w:spacing w:after="0"/>
              <w:jc w:val="both"/>
            </w:pPr>
            <w:r w:rsidRPr="2192C2F6">
              <w:rPr>
                <w:rFonts w:ascii="Corbel" w:eastAsia="Corbel" w:hAnsi="Corbel" w:cs="Corbel"/>
              </w:rPr>
              <w:t>Negatywne zjawiska grupowe: stereotypy, uprzedzenia, dyskryminacja.</w:t>
            </w:r>
          </w:p>
        </w:tc>
      </w:tr>
      <w:tr w:rsidR="2192C2F6" w14:paraId="2ED1533A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48D5AA" w14:textId="18B9D047" w:rsidR="2192C2F6" w:rsidRDefault="2192C2F6" w:rsidP="2192C2F6">
            <w:pPr>
              <w:spacing w:after="0"/>
              <w:ind w:firstLine="34"/>
              <w:jc w:val="both"/>
            </w:pPr>
            <w:r w:rsidRPr="2192C2F6"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3BB01C73" w14:textId="5ED68753" w:rsidR="00803086" w:rsidRPr="00CE427A" w:rsidRDefault="7103BD04" w:rsidP="2192C2F6">
      <w:pPr>
        <w:pStyle w:val="Akapitzlist"/>
        <w:numPr>
          <w:ilvl w:val="0"/>
          <w:numId w:val="1"/>
        </w:numPr>
        <w:spacing w:after="0" w:line="360" w:lineRule="auto"/>
        <w:ind w:left="1080"/>
        <w:jc w:val="both"/>
        <w:rPr>
          <w:rFonts w:ascii="Corbel" w:eastAsia="Corbel" w:hAnsi="Corbel" w:cs="Corbel"/>
        </w:rPr>
      </w:pPr>
      <w:r w:rsidRPr="2192C2F6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8776"/>
      </w:tblGrid>
      <w:tr w:rsidR="2192C2F6" w14:paraId="4B3AB92B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85BEF5" w14:textId="0A449607" w:rsidR="2192C2F6" w:rsidRDefault="2192C2F6" w:rsidP="2192C2F6">
            <w:pPr>
              <w:spacing w:after="0" w:line="360" w:lineRule="auto"/>
              <w:ind w:left="708" w:hanging="708"/>
            </w:pPr>
            <w:r w:rsidRPr="2192C2F6">
              <w:rPr>
                <w:rFonts w:ascii="Corbel" w:eastAsia="Corbel" w:hAnsi="Corbel" w:cs="Corbel"/>
              </w:rPr>
              <w:t>Komunikacja interpersonalna w ujęciu teoretycznym i praktycznym. Negocjacje i konflikty w relacjach społecznych.  Rola empatii, asertywności w komunikacji.</w:t>
            </w:r>
          </w:p>
        </w:tc>
      </w:tr>
      <w:tr w:rsidR="2192C2F6" w14:paraId="10D03DC9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F10F7D" w14:textId="311CA8FE" w:rsidR="2192C2F6" w:rsidRDefault="2192C2F6" w:rsidP="2192C2F6">
            <w:pPr>
              <w:spacing w:after="0" w:line="360" w:lineRule="auto"/>
              <w:ind w:left="708" w:hanging="708"/>
            </w:pPr>
            <w:r w:rsidRPr="2192C2F6">
              <w:rPr>
                <w:rFonts w:ascii="Corbel" w:eastAsia="Corbel" w:hAnsi="Corbel" w:cs="Corbel"/>
              </w:rPr>
              <w:t>Percepcja społeczna.</w:t>
            </w:r>
          </w:p>
        </w:tc>
      </w:tr>
      <w:tr w:rsidR="2192C2F6" w14:paraId="554B201F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44A63B" w14:textId="5AFC4306" w:rsidR="2192C2F6" w:rsidRDefault="2192C2F6" w:rsidP="2192C2F6">
            <w:pPr>
              <w:spacing w:after="0" w:line="360" w:lineRule="auto"/>
            </w:pPr>
            <w:r w:rsidRPr="2192C2F6">
              <w:rPr>
                <w:rFonts w:ascii="Corbel" w:eastAsia="Corbel" w:hAnsi="Corbel" w:cs="Corbel"/>
              </w:rPr>
              <w:t>Postawy, zmiana postaw.</w:t>
            </w:r>
          </w:p>
        </w:tc>
      </w:tr>
      <w:tr w:rsidR="2192C2F6" w14:paraId="12D31995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221D4E" w14:textId="40B1C18F" w:rsidR="2192C2F6" w:rsidRDefault="2192C2F6" w:rsidP="2192C2F6">
            <w:pPr>
              <w:spacing w:after="0" w:line="360" w:lineRule="auto"/>
            </w:pPr>
            <w:r w:rsidRPr="2192C2F6">
              <w:rPr>
                <w:rFonts w:ascii="Corbel" w:eastAsia="Corbel" w:hAnsi="Corbel" w:cs="Corbel"/>
              </w:rPr>
              <w:t>Wpływ społeczny, techniki wpływu społecznego.</w:t>
            </w:r>
          </w:p>
        </w:tc>
      </w:tr>
      <w:tr w:rsidR="2192C2F6" w14:paraId="2AB2C62A" w14:textId="77777777" w:rsidTr="2192C2F6">
        <w:trPr>
          <w:trHeight w:val="300"/>
        </w:trPr>
        <w:tc>
          <w:tcPr>
            <w:tcW w:w="8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E582CF" w14:textId="005F0AB0" w:rsidR="2192C2F6" w:rsidRDefault="2192C2F6" w:rsidP="2192C2F6">
            <w:pPr>
              <w:spacing w:after="0"/>
              <w:ind w:firstLine="34"/>
              <w:jc w:val="both"/>
            </w:pPr>
            <w:r w:rsidRPr="2192C2F6">
              <w:rPr>
                <w:rFonts w:ascii="Corbel" w:eastAsia="Corbel" w:hAnsi="Corbel" w:cs="Corbel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w14:paraId="7CC828A4" w14:textId="3567D8E2" w:rsidR="00803086" w:rsidRPr="00CE427A" w:rsidRDefault="7103BD04" w:rsidP="2192C2F6">
      <w:pPr>
        <w:spacing w:after="0"/>
      </w:pPr>
      <w:r w:rsidRPr="2192C2F6">
        <w:rPr>
          <w:rFonts w:ascii="Corbel" w:eastAsia="Corbel" w:hAnsi="Corbel" w:cs="Corbel"/>
          <w:smallCaps/>
        </w:rPr>
        <w:t xml:space="preserve"> </w:t>
      </w:r>
    </w:p>
    <w:p w14:paraId="7E4B30C7" w14:textId="6545D9B4" w:rsidR="00803086" w:rsidRPr="00CE427A" w:rsidRDefault="7103BD04" w:rsidP="2192C2F6">
      <w:pPr>
        <w:spacing w:after="0"/>
        <w:ind w:left="426"/>
      </w:pPr>
      <w:r w:rsidRPr="2192C2F6">
        <w:rPr>
          <w:rFonts w:ascii="Corbel" w:eastAsia="Corbel" w:hAnsi="Corbel" w:cs="Corbel"/>
          <w:b/>
          <w:bCs/>
          <w:smallCaps/>
        </w:rPr>
        <w:t>3.4 Metody dydaktyczne</w:t>
      </w:r>
      <w:r w:rsidRPr="2192C2F6">
        <w:rPr>
          <w:rFonts w:ascii="Corbel" w:eastAsia="Corbel" w:hAnsi="Corbel" w:cs="Corbel"/>
          <w:smallCaps/>
        </w:rPr>
        <w:t xml:space="preserve"> </w:t>
      </w:r>
    </w:p>
    <w:p w14:paraId="3DB72DF2" w14:textId="4056523D" w:rsidR="00803086" w:rsidRPr="00CE427A" w:rsidRDefault="7103BD04" w:rsidP="2192C2F6">
      <w:pPr>
        <w:spacing w:after="0"/>
      </w:pPr>
      <w:r w:rsidRPr="2192C2F6">
        <w:rPr>
          <w:rFonts w:ascii="Corbel" w:eastAsia="Corbel" w:hAnsi="Corbel" w:cs="Corbel"/>
          <w:smallCaps/>
        </w:rPr>
        <w:t xml:space="preserve"> </w:t>
      </w:r>
    </w:p>
    <w:p w14:paraId="66CB7A9B" w14:textId="21E59835" w:rsidR="00803086" w:rsidRPr="00CE427A" w:rsidRDefault="7103BD04" w:rsidP="2192C2F6">
      <w:pPr>
        <w:spacing w:after="0"/>
        <w:jc w:val="both"/>
      </w:pPr>
      <w:r w:rsidRPr="2192C2F6">
        <w:rPr>
          <w:rFonts w:ascii="Corbel" w:eastAsia="Corbel" w:hAnsi="Corbel" w:cs="Corbel"/>
          <w:smallCaps/>
        </w:rPr>
        <w:t>Wykład z prezentacją multimedialną, grupy dyskusyjne, ćwiczenia aktywizujące</w:t>
      </w:r>
    </w:p>
    <w:p w14:paraId="6135688A" w14:textId="3576561A" w:rsidR="00803086" w:rsidRPr="00CE427A" w:rsidRDefault="7103BD04" w:rsidP="2192C2F6">
      <w:pPr>
        <w:tabs>
          <w:tab w:val="left" w:pos="284"/>
        </w:tabs>
        <w:spacing w:after="0"/>
      </w:pPr>
      <w:r w:rsidRPr="2192C2F6">
        <w:rPr>
          <w:rFonts w:ascii="Corbel" w:eastAsia="Corbel" w:hAnsi="Corbel" w:cs="Corbel"/>
          <w:b/>
          <w:bCs/>
          <w:smallCaps/>
        </w:rPr>
        <w:t xml:space="preserve"> </w:t>
      </w:r>
    </w:p>
    <w:p w14:paraId="5F8BE20A" w14:textId="2F134371" w:rsidR="00803086" w:rsidRPr="00CE427A" w:rsidRDefault="7103BD04" w:rsidP="2192C2F6">
      <w:pPr>
        <w:tabs>
          <w:tab w:val="left" w:pos="284"/>
        </w:tabs>
        <w:spacing w:after="0"/>
      </w:pPr>
      <w:r w:rsidRPr="2192C2F6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4B66C7C9" w14:textId="02F7B0D4" w:rsidR="00803086" w:rsidRPr="00CE427A" w:rsidRDefault="7103BD04" w:rsidP="2192C2F6">
      <w:pPr>
        <w:tabs>
          <w:tab w:val="left" w:pos="284"/>
        </w:tabs>
        <w:spacing w:after="0"/>
      </w:pPr>
      <w:r w:rsidRPr="2192C2F6">
        <w:rPr>
          <w:rFonts w:ascii="Corbel" w:eastAsia="Corbel" w:hAnsi="Corbel" w:cs="Corbel"/>
          <w:b/>
          <w:bCs/>
          <w:smallCaps/>
        </w:rPr>
        <w:t xml:space="preserve"> </w:t>
      </w:r>
    </w:p>
    <w:p w14:paraId="514B4534" w14:textId="5D5E4FA3" w:rsidR="00803086" w:rsidRPr="00CE427A" w:rsidRDefault="7103BD04" w:rsidP="2192C2F6">
      <w:pPr>
        <w:spacing w:after="0"/>
        <w:ind w:left="426"/>
      </w:pPr>
      <w:r w:rsidRPr="2192C2F6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34DF07B0" w14:textId="5102253B" w:rsidR="00803086" w:rsidRPr="00CE427A" w:rsidRDefault="7103BD04" w:rsidP="2192C2F6">
      <w:pPr>
        <w:spacing w:after="0"/>
      </w:pPr>
      <w:r w:rsidRPr="2192C2F6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2192C2F6" w14:paraId="002EB047" w14:textId="77777777" w:rsidTr="2192C2F6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14E6BF" w14:textId="05B3D8A3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E3E0B5" w14:textId="17C2D0BC" w:rsidR="2192C2F6" w:rsidRDefault="2192C2F6" w:rsidP="2192C2F6">
            <w:pPr>
              <w:spacing w:after="0"/>
              <w:rPr>
                <w:rFonts w:ascii="Corbel" w:eastAsia="Corbel" w:hAnsi="Corbel" w:cs="Corbel"/>
              </w:rPr>
            </w:pPr>
            <w:r w:rsidRPr="2192C2F6">
              <w:rPr>
                <w:rFonts w:ascii="Corbel" w:eastAsia="Corbel" w:hAnsi="Corbel" w:cs="Corbel"/>
              </w:rPr>
              <w:t>Metody oceny efektów uczenia sie</w:t>
            </w:r>
          </w:p>
          <w:p w14:paraId="65D4E0D1" w14:textId="07DD8391" w:rsidR="2192C2F6" w:rsidRDefault="2192C2F6" w:rsidP="2192C2F6">
            <w:pPr>
              <w:spacing w:after="0"/>
              <w:rPr>
                <w:rFonts w:ascii="Corbel" w:eastAsia="Corbel" w:hAnsi="Corbel" w:cs="Corbel"/>
              </w:rPr>
            </w:pPr>
            <w:r w:rsidRPr="2192C2F6">
              <w:rPr>
                <w:rFonts w:ascii="Corbel" w:eastAsia="Corbel" w:hAnsi="Corbel" w:cs="Corbel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51C0C2" w14:textId="692F071D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68BB26B5" w14:textId="757B3A23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2192C2F6" w14:paraId="5ABCB5A8" w14:textId="77777777" w:rsidTr="2192C2F6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A76EB0" w14:textId="72365F8C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EK_01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1C95F4" w14:textId="1575E60C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</w:rPr>
              <w:t xml:space="preserve">Egzamin Pisemny, Kolokwium,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F6595D" w14:textId="2DEBB148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</w:rPr>
              <w:t>W, Ćw</w:t>
            </w:r>
          </w:p>
        </w:tc>
      </w:tr>
      <w:tr w:rsidR="2192C2F6" w14:paraId="588ACD03" w14:textId="77777777" w:rsidTr="2192C2F6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C74A0E" w14:textId="78709EEE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75EFB5" w14:textId="51A3D8BF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</w:rPr>
              <w:t xml:space="preserve"> Kolokwium, </w:t>
            </w:r>
            <w:r w:rsidRPr="2192C2F6">
              <w:rPr>
                <w:rFonts w:ascii="Corbel" w:eastAsia="Corbel" w:hAnsi="Corbel" w:cs="Corbel"/>
                <w:color w:val="000000" w:themeColor="text1"/>
              </w:rPr>
              <w:t>, 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DBDB37" w14:textId="576B3407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</w:rPr>
              <w:t>ĆW</w:t>
            </w:r>
          </w:p>
        </w:tc>
      </w:tr>
      <w:tr w:rsidR="2192C2F6" w14:paraId="0A783C59" w14:textId="77777777" w:rsidTr="2192C2F6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BAC029" w14:textId="4816F23B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EK-03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765DC6" w14:textId="0E56B562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7C5318" w14:textId="1CD90FDA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</w:rPr>
              <w:t>ĆW</w:t>
            </w:r>
          </w:p>
        </w:tc>
      </w:tr>
      <w:tr w:rsidR="2192C2F6" w14:paraId="2EF9CD02" w14:textId="77777777" w:rsidTr="2192C2F6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FA0385" w14:textId="0FADE186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EK-04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727E5E" w14:textId="5BD41D97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</w:rPr>
              <w:t xml:space="preserve">Egzamin Pisemny, Kolokwium, </w:t>
            </w:r>
            <w:r w:rsidRPr="2192C2F6">
              <w:rPr>
                <w:rFonts w:ascii="Corbel" w:eastAsia="Corbel" w:hAnsi="Corbel" w:cs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39FC0B" w14:textId="49D12AC7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</w:rPr>
              <w:t>W, ĆW</w:t>
            </w:r>
          </w:p>
        </w:tc>
      </w:tr>
      <w:tr w:rsidR="2192C2F6" w14:paraId="2035B60A" w14:textId="77777777" w:rsidTr="2192C2F6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E680DB" w14:textId="08B16D57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smallCaps/>
              </w:rPr>
              <w:t>EK-05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27DF21" w14:textId="3422BFB2" w:rsidR="2192C2F6" w:rsidRDefault="2192C2F6" w:rsidP="2192C2F6">
            <w:pPr>
              <w:spacing w:after="0"/>
            </w:pPr>
            <w:r w:rsidRPr="2192C2F6">
              <w:rPr>
                <w:rFonts w:ascii="Corbel" w:eastAsia="Corbel" w:hAnsi="Corbel" w:cs="Corbel"/>
                <w:color w:val="000000" w:themeColor="text1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06C7B6" w14:textId="03228957" w:rsidR="2192C2F6" w:rsidRDefault="2192C2F6" w:rsidP="2192C2F6">
            <w:pPr>
              <w:spacing w:after="0"/>
              <w:jc w:val="center"/>
            </w:pPr>
            <w:r w:rsidRPr="2192C2F6">
              <w:rPr>
                <w:rFonts w:ascii="Corbel" w:eastAsia="Corbel" w:hAnsi="Corbel" w:cs="Corbel"/>
              </w:rPr>
              <w:t>ĆW</w:t>
            </w:r>
          </w:p>
        </w:tc>
      </w:tr>
    </w:tbl>
    <w:p w14:paraId="72A2A26E" w14:textId="1E36B29D" w:rsidR="00803086" w:rsidRPr="00CE427A" w:rsidRDefault="7103BD04" w:rsidP="2192C2F6">
      <w:pPr>
        <w:spacing w:after="0"/>
      </w:pPr>
      <w:r w:rsidRPr="2192C2F6">
        <w:rPr>
          <w:rFonts w:ascii="Corbel" w:eastAsia="Corbel" w:hAnsi="Corbel" w:cs="Corbel"/>
          <w:smallCaps/>
        </w:rPr>
        <w:t xml:space="preserve"> </w:t>
      </w:r>
    </w:p>
    <w:p w14:paraId="1E84518E" w14:textId="31E95471" w:rsidR="00803086" w:rsidRPr="00CE427A" w:rsidRDefault="7103BD04" w:rsidP="2192C2F6">
      <w:pPr>
        <w:spacing w:after="0"/>
        <w:ind w:left="426"/>
      </w:pPr>
      <w:r w:rsidRPr="2192C2F6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0DB230C4" w14:textId="0A598353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smallCaps/>
        </w:rPr>
        <w:lastRenderedPageBreak/>
        <w:t>1</w:t>
      </w:r>
      <w:r w:rsidRPr="007737C3">
        <w:rPr>
          <w:rFonts w:ascii="Corbel" w:eastAsia="Corbel" w:hAnsi="Corbel" w:cs="Corbel"/>
          <w:color w:val="000000" w:themeColor="text1"/>
        </w:rPr>
        <w:t>. obecność na wykładach</w:t>
      </w:r>
    </w:p>
    <w:p w14:paraId="7F0652F5" w14:textId="38B5CC1B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>2. obecność na ćwiczeniach.</w:t>
      </w:r>
    </w:p>
    <w:p w14:paraId="54E181DD" w14:textId="77C9D0C1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>3. pozytywna ocena kolokwium.</w:t>
      </w:r>
    </w:p>
    <w:p w14:paraId="7A9B8EA0" w14:textId="15A4C153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>4. pozytywna ocena z egzaminu</w:t>
      </w:r>
    </w:p>
    <w:p w14:paraId="54A872C0" w14:textId="11BF96A7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>Kryteria ilościowe oceniania (kolokwium, egzamin):</w:t>
      </w:r>
    </w:p>
    <w:p w14:paraId="3DF06B2F" w14:textId="28159C90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 xml:space="preserve">5,0 - wykazuje znajomość każdej z treści kształcenia na poziomie 93-100% </w:t>
      </w:r>
    </w:p>
    <w:p w14:paraId="64E8C72E" w14:textId="7A6A926A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 xml:space="preserve">4,5 - wykazuje znajomość każdej z treści kształcenia na poziomie 85-92% </w:t>
      </w:r>
    </w:p>
    <w:p w14:paraId="39E81488" w14:textId="40A66F2C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 xml:space="preserve">4,0 - wykazuje znajomość każdej z treści kształcenia na poziomie 77-84% </w:t>
      </w:r>
    </w:p>
    <w:p w14:paraId="7A8B55BE" w14:textId="61290F33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 xml:space="preserve">3,5 - wykazuje znajomość każdej z treści kształcenia na poziomie 69-76% </w:t>
      </w:r>
    </w:p>
    <w:p w14:paraId="07F9E48E" w14:textId="2445BC3C" w:rsidR="00803086" w:rsidRPr="00CE427A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 xml:space="preserve">3,0 - wykazuje znajomość każdej z treści kształcenia na poziomie 60-68% </w:t>
      </w:r>
    </w:p>
    <w:p w14:paraId="058D8E22" w14:textId="1ECDFD5C" w:rsidR="00803086" w:rsidRPr="007737C3" w:rsidRDefault="7103BD04" w:rsidP="00773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bel" w:eastAsia="Corbel" w:hAnsi="Corbel" w:cs="Corbel"/>
          <w:color w:val="000000" w:themeColor="text1"/>
        </w:rPr>
      </w:pPr>
      <w:r w:rsidRPr="2192C2F6">
        <w:rPr>
          <w:rFonts w:ascii="Corbel" w:eastAsia="Corbel" w:hAnsi="Corbel" w:cs="Corbel"/>
          <w:color w:val="000000" w:themeColor="text1"/>
        </w:rPr>
        <w:t>2,0 – wykazuje znajomość każdej z treści kształcenia na poziomie poniżej 60%</w:t>
      </w:r>
    </w:p>
    <w:p w14:paraId="0F34BAA1" w14:textId="0C6A36D4" w:rsidR="00803086" w:rsidRPr="00CE427A" w:rsidRDefault="00803086" w:rsidP="2192C2F6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4E87DA3" w14:textId="77777777" w:rsidR="00803086" w:rsidRDefault="00803086" w:rsidP="0080308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803086" w:rsidRPr="009C54AE" w14:paraId="5F2DF13D" w14:textId="77777777" w:rsidTr="2192C2F6">
        <w:tc>
          <w:tcPr>
            <w:tcW w:w="4962" w:type="dxa"/>
            <w:vAlign w:val="center"/>
          </w:tcPr>
          <w:p w14:paraId="1628DD8A" w14:textId="77777777" w:rsidR="00803086" w:rsidRPr="009C54AE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8C7AC68" w14:textId="77777777" w:rsidR="00803086" w:rsidRPr="009C54AE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03086" w:rsidRPr="00CE427A" w14:paraId="318F8CEA" w14:textId="77777777" w:rsidTr="2192C2F6">
        <w:tc>
          <w:tcPr>
            <w:tcW w:w="4962" w:type="dxa"/>
          </w:tcPr>
          <w:p w14:paraId="008C9ABD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CE427A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2D18F584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803086" w:rsidRPr="00CE427A" w14:paraId="52C8A2B0" w14:textId="77777777" w:rsidTr="2192C2F6">
        <w:tc>
          <w:tcPr>
            <w:tcW w:w="4962" w:type="dxa"/>
          </w:tcPr>
          <w:p w14:paraId="6B1DC8AE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Inne z udziałem nauczyciela</w:t>
            </w:r>
          </w:p>
          <w:p w14:paraId="70A8B155" w14:textId="228381CC" w:rsidR="00803086" w:rsidRPr="00CE427A" w:rsidRDefault="100E4D2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192C2F6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12A804B1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  <w:tr w:rsidR="00803086" w:rsidRPr="00CE427A" w14:paraId="182CB5FA" w14:textId="77777777" w:rsidTr="2192C2F6">
        <w:tc>
          <w:tcPr>
            <w:tcW w:w="4962" w:type="dxa"/>
          </w:tcPr>
          <w:p w14:paraId="7616101A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Godziny niekontaktowe – praca własna studenta</w:t>
            </w:r>
          </w:p>
          <w:p w14:paraId="4774B14D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przygotowanie do egzaminu: studiowanie literatury</w:t>
            </w:r>
          </w:p>
        </w:tc>
        <w:tc>
          <w:tcPr>
            <w:tcW w:w="4677" w:type="dxa"/>
          </w:tcPr>
          <w:p w14:paraId="62C2BA8D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41</w:t>
            </w:r>
          </w:p>
          <w:p w14:paraId="637B9C6C" w14:textId="77777777" w:rsidR="00803086" w:rsidRPr="00CE427A" w:rsidRDefault="00803086" w:rsidP="00A27B7B">
            <w:pPr>
              <w:jc w:val="center"/>
              <w:rPr>
                <w:rFonts w:ascii="Corbel" w:hAnsi="Corbel"/>
              </w:rPr>
            </w:pPr>
          </w:p>
        </w:tc>
      </w:tr>
      <w:tr w:rsidR="00803086" w:rsidRPr="00CE427A" w14:paraId="06C05F69" w14:textId="77777777" w:rsidTr="2192C2F6">
        <w:tc>
          <w:tcPr>
            <w:tcW w:w="4962" w:type="dxa"/>
          </w:tcPr>
          <w:p w14:paraId="064DEA07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617B67A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75</w:t>
            </w:r>
          </w:p>
        </w:tc>
      </w:tr>
      <w:tr w:rsidR="00803086" w:rsidRPr="00CE427A" w14:paraId="572828F4" w14:textId="77777777" w:rsidTr="2192C2F6">
        <w:tc>
          <w:tcPr>
            <w:tcW w:w="4962" w:type="dxa"/>
          </w:tcPr>
          <w:p w14:paraId="1D18E0A4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CE427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E6EAE78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3</w:t>
            </w:r>
          </w:p>
        </w:tc>
      </w:tr>
    </w:tbl>
    <w:p w14:paraId="3AB8000B" w14:textId="77777777" w:rsidR="00803086" w:rsidRPr="00CE427A" w:rsidRDefault="00803086" w:rsidP="0080308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FE672F3" w14:textId="77777777" w:rsidR="00803086" w:rsidRPr="00CE427A" w:rsidRDefault="00803086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D49CA9" w14:textId="77777777" w:rsidR="00803086" w:rsidRPr="00CE427A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>6. PRAKTYKI ZAWODOWE W RAMACH PRZEDMIOTU</w:t>
      </w:r>
    </w:p>
    <w:p w14:paraId="258AC4B5" w14:textId="77777777" w:rsidR="00803086" w:rsidRPr="00CE427A" w:rsidRDefault="00803086" w:rsidP="0080308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03086" w:rsidRPr="00CE427A" w14:paraId="60608236" w14:textId="77777777" w:rsidTr="00A27B7B">
        <w:trPr>
          <w:trHeight w:val="397"/>
        </w:trPr>
        <w:tc>
          <w:tcPr>
            <w:tcW w:w="3544" w:type="dxa"/>
          </w:tcPr>
          <w:p w14:paraId="57A907E7" w14:textId="77777777" w:rsidR="00803086" w:rsidRPr="00CE427A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A112F2" w14:textId="77777777" w:rsidR="00803086" w:rsidRPr="00CE427A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03086" w:rsidRPr="00CE427A" w14:paraId="16D954C9" w14:textId="77777777" w:rsidTr="00A27B7B">
        <w:trPr>
          <w:trHeight w:val="397"/>
        </w:trPr>
        <w:tc>
          <w:tcPr>
            <w:tcW w:w="3544" w:type="dxa"/>
          </w:tcPr>
          <w:p w14:paraId="71704993" w14:textId="77777777" w:rsidR="00803086" w:rsidRPr="00CE427A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BC3852F" w14:textId="77777777" w:rsidR="00803086" w:rsidRPr="00CE427A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2A966E79" w14:textId="77777777" w:rsidR="00803086" w:rsidRPr="00CE427A" w:rsidRDefault="00803086" w:rsidP="0080308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18EE6C" w14:textId="77777777" w:rsidR="00803086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LITERATURA </w:t>
      </w:r>
    </w:p>
    <w:p w14:paraId="1F7F969A" w14:textId="77777777" w:rsidR="00803086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03086" w:rsidRPr="009C54AE" w14:paraId="1555081C" w14:textId="77777777" w:rsidTr="00A27B7B">
        <w:trPr>
          <w:trHeight w:val="397"/>
        </w:trPr>
        <w:tc>
          <w:tcPr>
            <w:tcW w:w="7513" w:type="dxa"/>
          </w:tcPr>
          <w:p w14:paraId="7CC164F6" w14:textId="77777777" w:rsidR="00803086" w:rsidRPr="00614385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38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4B3B76" w14:textId="77777777" w:rsidR="00803086" w:rsidRPr="00614385" w:rsidRDefault="00803086" w:rsidP="0080308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Fonts w:ascii="Corbel" w:eastAsia="Times New Roman" w:hAnsi="Corbel"/>
                <w:bCs/>
                <w:lang w:eastAsia="pl-PL"/>
              </w:rPr>
            </w:pPr>
            <w:proofErr w:type="spellStart"/>
            <w:r w:rsidRPr="00614385">
              <w:rPr>
                <w:rFonts w:ascii="Corbel" w:eastAsia="Times New Roman" w:hAnsi="Corbel"/>
                <w:bCs/>
                <w:lang w:eastAsia="pl-PL"/>
              </w:rPr>
              <w:t>Wojciszke</w:t>
            </w:r>
            <w:proofErr w:type="spellEnd"/>
            <w:r w:rsidRPr="00614385">
              <w:rPr>
                <w:rFonts w:ascii="Corbel" w:eastAsia="Times New Roman" w:hAnsi="Corbel"/>
                <w:bCs/>
                <w:lang w:eastAsia="pl-PL"/>
              </w:rPr>
              <w:t>, B. (2009). Człowiek wśród ludzi. Zarys psychologii społecznej. Warszawa: Wydawnictwo Naukowe Scholar. (Rozdziały 2.1, 2.2).</w:t>
            </w:r>
          </w:p>
          <w:p w14:paraId="3B34EEB7" w14:textId="77777777" w:rsidR="00803086" w:rsidRPr="00614385" w:rsidRDefault="00803086" w:rsidP="0080308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Style w:val="apple-style-span"/>
                <w:rFonts w:ascii="Corbel" w:hAnsi="Corbel"/>
                <w:szCs w:val="18"/>
              </w:rPr>
            </w:pPr>
            <w:r w:rsidRPr="00614385">
              <w:rPr>
                <w:rStyle w:val="apple-style-span"/>
                <w:rFonts w:ascii="Corbel" w:hAnsi="Corbel"/>
                <w:szCs w:val="18"/>
              </w:rPr>
              <w:t>Aronson, E. (2014). Człowiek istota społeczna. Warszawa: WN PWN (r. 2, 7).</w:t>
            </w:r>
          </w:p>
          <w:p w14:paraId="78B6BBF1" w14:textId="77777777" w:rsidR="00803086" w:rsidRPr="00614385" w:rsidRDefault="00803086" w:rsidP="00803086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614385">
              <w:rPr>
                <w:rFonts w:ascii="Corbel" w:hAnsi="Corbel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</w:tc>
      </w:tr>
      <w:tr w:rsidR="00803086" w:rsidRPr="009C54AE" w14:paraId="3BDD86AA" w14:textId="77777777" w:rsidTr="00A27B7B">
        <w:trPr>
          <w:trHeight w:val="397"/>
        </w:trPr>
        <w:tc>
          <w:tcPr>
            <w:tcW w:w="7513" w:type="dxa"/>
          </w:tcPr>
          <w:p w14:paraId="7A24E1E0" w14:textId="77777777" w:rsidR="00803086" w:rsidRPr="00614385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3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3FA480E" w14:textId="77777777" w:rsidR="00803086" w:rsidRPr="00614385" w:rsidRDefault="00803086" w:rsidP="008030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ascii="Corbel" w:eastAsia="Times New Roman" w:hAnsi="Corbel"/>
                <w:bCs/>
                <w:lang w:eastAsia="pl-PL"/>
              </w:rPr>
            </w:pPr>
            <w:proofErr w:type="spellStart"/>
            <w:r w:rsidRPr="00614385">
              <w:rPr>
                <w:rFonts w:ascii="Corbel" w:eastAsia="Times New Roman" w:hAnsi="Corbel"/>
                <w:bCs/>
                <w:lang w:eastAsia="pl-PL"/>
              </w:rPr>
              <w:t>Cialdini</w:t>
            </w:r>
            <w:proofErr w:type="spellEnd"/>
            <w:r w:rsidRPr="00614385">
              <w:rPr>
                <w:rFonts w:ascii="Corbel" w:eastAsia="Times New Roman" w:hAnsi="Corbel"/>
                <w:bCs/>
                <w:lang w:eastAsia="pl-PL"/>
              </w:rPr>
              <w:t xml:space="preserve">, R. (2014). Wywieranie wpływu na ludzi. Teoria i praktyka. Gdańsk: GWP. </w:t>
            </w:r>
          </w:p>
          <w:p w14:paraId="63AB40B0" w14:textId="77777777" w:rsidR="00803086" w:rsidRPr="00614385" w:rsidRDefault="00803086" w:rsidP="0080308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ascii="Corbel" w:eastAsia="Times New Roman" w:hAnsi="Corbel"/>
                <w:bCs/>
                <w:lang w:eastAsia="pl-PL"/>
              </w:rPr>
            </w:pPr>
            <w:r w:rsidRPr="00614385">
              <w:rPr>
                <w:rFonts w:ascii="Corbel" w:eastAsia="Times New Roman" w:hAnsi="Corbel"/>
                <w:bCs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w14:paraId="2F693A51" w14:textId="77777777" w:rsidR="00803086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EEF75C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4A779C" w14:textId="54947EA1" w:rsidR="00803086" w:rsidRDefault="00803086" w:rsidP="00803086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803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2F03"/>
    <w:multiLevelType w:val="hybridMultilevel"/>
    <w:tmpl w:val="A58C7E9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112C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49720401"/>
    <w:multiLevelType w:val="hybridMultilevel"/>
    <w:tmpl w:val="94D67854"/>
    <w:lvl w:ilvl="0" w:tplc="CED09206">
      <w:start w:val="1"/>
      <w:numFmt w:val="upperLetter"/>
      <w:lvlText w:val="%1."/>
      <w:lvlJc w:val="left"/>
      <w:pPr>
        <w:ind w:left="720" w:hanging="360"/>
      </w:pPr>
    </w:lvl>
    <w:lvl w:ilvl="1" w:tplc="8FD2016C">
      <w:start w:val="1"/>
      <w:numFmt w:val="lowerLetter"/>
      <w:lvlText w:val="%2."/>
      <w:lvlJc w:val="left"/>
      <w:pPr>
        <w:ind w:left="1440" w:hanging="360"/>
      </w:pPr>
    </w:lvl>
    <w:lvl w:ilvl="2" w:tplc="0DA84ADA">
      <w:start w:val="1"/>
      <w:numFmt w:val="lowerRoman"/>
      <w:lvlText w:val="%3."/>
      <w:lvlJc w:val="right"/>
      <w:pPr>
        <w:ind w:left="2160" w:hanging="180"/>
      </w:pPr>
    </w:lvl>
    <w:lvl w:ilvl="3" w:tplc="0F5235AE">
      <w:start w:val="1"/>
      <w:numFmt w:val="decimal"/>
      <w:lvlText w:val="%4."/>
      <w:lvlJc w:val="left"/>
      <w:pPr>
        <w:ind w:left="2880" w:hanging="360"/>
      </w:pPr>
    </w:lvl>
    <w:lvl w:ilvl="4" w:tplc="9E72EFEA">
      <w:start w:val="1"/>
      <w:numFmt w:val="lowerLetter"/>
      <w:lvlText w:val="%5."/>
      <w:lvlJc w:val="left"/>
      <w:pPr>
        <w:ind w:left="3600" w:hanging="360"/>
      </w:pPr>
    </w:lvl>
    <w:lvl w:ilvl="5" w:tplc="841A6718">
      <w:start w:val="1"/>
      <w:numFmt w:val="lowerRoman"/>
      <w:lvlText w:val="%6."/>
      <w:lvlJc w:val="right"/>
      <w:pPr>
        <w:ind w:left="4320" w:hanging="180"/>
      </w:pPr>
    </w:lvl>
    <w:lvl w:ilvl="6" w:tplc="81ECE2EE">
      <w:start w:val="1"/>
      <w:numFmt w:val="decimal"/>
      <w:lvlText w:val="%7."/>
      <w:lvlJc w:val="left"/>
      <w:pPr>
        <w:ind w:left="5040" w:hanging="360"/>
      </w:pPr>
    </w:lvl>
    <w:lvl w:ilvl="7" w:tplc="6A98EB40">
      <w:start w:val="1"/>
      <w:numFmt w:val="lowerLetter"/>
      <w:lvlText w:val="%8."/>
      <w:lvlJc w:val="left"/>
      <w:pPr>
        <w:ind w:left="5760" w:hanging="360"/>
      </w:pPr>
    </w:lvl>
    <w:lvl w:ilvl="8" w:tplc="B5702B7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11B78"/>
    <w:multiLevelType w:val="hybridMultilevel"/>
    <w:tmpl w:val="1CC071E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82A01"/>
    <w:multiLevelType w:val="hybridMultilevel"/>
    <w:tmpl w:val="934A0C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190">
    <w:abstractNumId w:val="2"/>
  </w:num>
  <w:num w:numId="2" w16cid:durableId="896473401">
    <w:abstractNumId w:val="4"/>
  </w:num>
  <w:num w:numId="3" w16cid:durableId="630482856">
    <w:abstractNumId w:val="3"/>
  </w:num>
  <w:num w:numId="4" w16cid:durableId="1797211092">
    <w:abstractNumId w:val="0"/>
  </w:num>
  <w:num w:numId="5" w16cid:durableId="2012641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086"/>
    <w:rsid w:val="007737C3"/>
    <w:rsid w:val="00803086"/>
    <w:rsid w:val="00826E92"/>
    <w:rsid w:val="008533F8"/>
    <w:rsid w:val="00B0051A"/>
    <w:rsid w:val="00ED5141"/>
    <w:rsid w:val="100E4D2D"/>
    <w:rsid w:val="2192C2F6"/>
    <w:rsid w:val="328AB248"/>
    <w:rsid w:val="539831D8"/>
    <w:rsid w:val="7103B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659C"/>
  <w15:chartTrackingRefBased/>
  <w15:docId w15:val="{9CD5FE9C-D6CD-4D58-AEE8-6C5EFDE6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3086"/>
  </w:style>
  <w:style w:type="paragraph" w:styleId="Nagwek1">
    <w:name w:val="heading 1"/>
    <w:basedOn w:val="Normalny"/>
    <w:next w:val="Normalny"/>
    <w:link w:val="Nagwek1Znak"/>
    <w:uiPriority w:val="9"/>
    <w:qFormat/>
    <w:rsid w:val="00803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3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30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30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30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30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30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30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30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3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3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30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30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30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30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30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30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30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30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3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30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30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30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30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30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30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30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30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3086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80308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0308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0308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0308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0308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0308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0308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0308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030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character" w:customStyle="1" w:styleId="apple-style-span">
    <w:name w:val="apple-style-span"/>
    <w:basedOn w:val="Domylnaczcionkaakapitu"/>
    <w:rsid w:val="00803086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30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3086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5E492-8304-4FB5-AEF9-7C1883DEF3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89915F-DF9F-4B1A-A2B8-BDE2DF838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FC091-6B48-4F78-8E12-3DE51B6EC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951</Words>
  <Characters>5707</Characters>
  <Application>Microsoft Office Word</Application>
  <DocSecurity>0</DocSecurity>
  <Lines>47</Lines>
  <Paragraphs>13</Paragraphs>
  <ScaleCrop>false</ScaleCrop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2025-12-18T08:11:00Z</dcterms:created>
  <dcterms:modified xsi:type="dcterms:W3CDTF">2026-03-15T05:39:00Z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